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47" w:rsidRDefault="00B12C47"/>
    <w:p w:rsidR="00B12C47" w:rsidRDefault="00B12C47"/>
    <w:p w:rsidR="00A44BDC" w:rsidRPr="00A44BDC" w:rsidRDefault="00A44BDC" w:rsidP="00A44BDC">
      <w:pPr>
        <w:tabs>
          <w:tab w:val="left" w:pos="5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4BDC">
        <w:rPr>
          <w:rFonts w:ascii="Times New Roman" w:hAnsi="Times New Roman"/>
          <w:b/>
          <w:sz w:val="28"/>
          <w:szCs w:val="28"/>
        </w:rPr>
        <w:t>İKTİSADİ VE İDARİ BİLİMLER FAKÜLTESİ DEKANLIĞI</w:t>
      </w:r>
    </w:p>
    <w:p w:rsidR="00A44BDC" w:rsidRPr="00E0641D" w:rsidRDefault="00A44BDC" w:rsidP="00A44BDC">
      <w:pPr>
        <w:tabs>
          <w:tab w:val="left" w:pos="50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0641D">
        <w:rPr>
          <w:rFonts w:ascii="Times New Roman" w:hAnsi="Times New Roman"/>
          <w:sz w:val="18"/>
          <w:szCs w:val="18"/>
        </w:rPr>
        <w:t xml:space="preserve">Üniversitemizin aşağıda belirtilen birimlerine 2547 sayılı Kanun ile Öğretim Üyeliğine Yükseltme ve Atanma Yönetmeliğinin ilgili maddelerine ve Başkent Üniversitesi Öğretim </w:t>
      </w:r>
      <w:r>
        <w:rPr>
          <w:rFonts w:ascii="Times New Roman" w:hAnsi="Times New Roman"/>
          <w:sz w:val="18"/>
          <w:szCs w:val="18"/>
        </w:rPr>
        <w:t xml:space="preserve">Üyeliğine </w:t>
      </w:r>
      <w:r w:rsidRPr="00E0641D">
        <w:rPr>
          <w:rFonts w:ascii="Times New Roman" w:hAnsi="Times New Roman"/>
          <w:sz w:val="18"/>
          <w:szCs w:val="18"/>
        </w:rPr>
        <w:t>Yükseltilme ve Atanma Kriterlerine göre Öğretim Üyesi alınacaktır.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0641D">
        <w:rPr>
          <w:rFonts w:ascii="Times New Roman" w:hAnsi="Times New Roman"/>
          <w:sz w:val="18"/>
          <w:szCs w:val="18"/>
        </w:rPr>
        <w:t>Başvuru süresi duyurunun yayı</w:t>
      </w:r>
      <w:r>
        <w:rPr>
          <w:rFonts w:ascii="Times New Roman" w:hAnsi="Times New Roman"/>
          <w:sz w:val="18"/>
          <w:szCs w:val="18"/>
        </w:rPr>
        <w:t xml:space="preserve">m </w:t>
      </w:r>
      <w:r w:rsidRPr="00E0641D">
        <w:rPr>
          <w:rFonts w:ascii="Times New Roman" w:hAnsi="Times New Roman"/>
          <w:sz w:val="18"/>
          <w:szCs w:val="18"/>
        </w:rPr>
        <w:t>tarihinden</w:t>
      </w:r>
      <w:r>
        <w:rPr>
          <w:rFonts w:ascii="Times New Roman" w:hAnsi="Times New Roman"/>
          <w:sz w:val="18"/>
          <w:szCs w:val="18"/>
        </w:rPr>
        <w:t xml:space="preserve"> </w:t>
      </w:r>
      <w:r w:rsidRPr="00E0641D">
        <w:rPr>
          <w:rFonts w:ascii="Times New Roman" w:hAnsi="Times New Roman"/>
          <w:sz w:val="18"/>
          <w:szCs w:val="18"/>
        </w:rPr>
        <w:t>itibaren 15 (onbeş) gündür. Süresi içinde yapılmayan başvurularla, eksik belgeli dosyalar kabul edilmeyecektir.</w:t>
      </w:r>
    </w:p>
    <w:p w:rsidR="00A44BDC" w:rsidRPr="00E0641D" w:rsidRDefault="00A44BDC" w:rsidP="00A44BDC">
      <w:pPr>
        <w:tabs>
          <w:tab w:val="left" w:pos="504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A44BDC" w:rsidRPr="00E0641D" w:rsidRDefault="00A44BDC" w:rsidP="00A44BDC">
      <w:pPr>
        <w:tabs>
          <w:tab w:val="left" w:pos="50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E0641D">
        <w:rPr>
          <w:rFonts w:ascii="Times New Roman" w:hAnsi="Times New Roman"/>
          <w:b/>
          <w:sz w:val="18"/>
          <w:szCs w:val="18"/>
        </w:rPr>
        <w:t>BAŞVURULARDA ARANACAK KOŞULLAR:</w:t>
      </w:r>
    </w:p>
    <w:p w:rsidR="00A44BDC" w:rsidRPr="00E0641D" w:rsidRDefault="00A44BDC" w:rsidP="00A44BDC">
      <w:pPr>
        <w:tabs>
          <w:tab w:val="left" w:pos="5040"/>
        </w:tabs>
        <w:spacing w:after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A44BDC" w:rsidRPr="00E0641D" w:rsidRDefault="00A44BDC" w:rsidP="00A44BDC">
      <w:pPr>
        <w:tabs>
          <w:tab w:val="left" w:pos="5040"/>
        </w:tabs>
        <w:spacing w:after="0"/>
        <w:rPr>
          <w:rFonts w:ascii="Times New Roman" w:hAnsi="Times New Roman"/>
          <w:sz w:val="18"/>
          <w:szCs w:val="18"/>
        </w:rPr>
      </w:pPr>
      <w:r w:rsidRPr="00E0641D">
        <w:rPr>
          <w:rFonts w:ascii="Times New Roman" w:hAnsi="Times New Roman"/>
          <w:sz w:val="18"/>
          <w:szCs w:val="18"/>
        </w:rPr>
        <w:t>4 (dört) adet dosyayı ekleyerek, Üniversitemiz Personel Daire Başkanlığı’na şahsen başvurmaları gerekmektedir.</w:t>
      </w:r>
    </w:p>
    <w:p w:rsidR="00A44BDC" w:rsidRPr="00E0641D" w:rsidRDefault="00A44BDC" w:rsidP="00A44BDC">
      <w:pPr>
        <w:tabs>
          <w:tab w:val="left" w:pos="504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A44BDC" w:rsidRPr="00A44BDC" w:rsidRDefault="00A44BDC" w:rsidP="00A44BDC">
      <w:pPr>
        <w:tabs>
          <w:tab w:val="left" w:pos="504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DR. ÖĞRETİM ÜYESİ</w:t>
      </w:r>
    </w:p>
    <w:p w:rsidR="00A44BDC" w:rsidRDefault="00A44BDC" w:rsidP="00A44BDC">
      <w:pPr>
        <w:tabs>
          <w:tab w:val="left" w:pos="504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Dr. Öğretim Üyesi </w:t>
      </w:r>
      <w:r w:rsidRPr="00E0641D">
        <w:rPr>
          <w:rFonts w:ascii="Times New Roman" w:hAnsi="Times New Roman"/>
          <w:sz w:val="18"/>
          <w:szCs w:val="18"/>
        </w:rPr>
        <w:t xml:space="preserve"> kadrol</w:t>
      </w:r>
      <w:r>
        <w:rPr>
          <w:rFonts w:ascii="Times New Roman" w:hAnsi="Times New Roman"/>
          <w:sz w:val="18"/>
          <w:szCs w:val="18"/>
        </w:rPr>
        <w:t>suna</w:t>
      </w:r>
      <w:r w:rsidRPr="00E0641D">
        <w:rPr>
          <w:rFonts w:ascii="Times New Roman" w:hAnsi="Times New Roman"/>
          <w:sz w:val="18"/>
          <w:szCs w:val="18"/>
        </w:rPr>
        <w:t xml:space="preserve"> başvuracak adayların; başvurdukları birim ve anabilim dalı ile 2547 sayılı Kanun’un 23. Maddesinin (b) fıkrasının ikinci bendinde belirtilen sınava girecekleri yabancı dili belirten dilekçelerine özgeçmiş, 2 (iki) adet fotoğraf, nüfus cüzdanı</w:t>
      </w:r>
      <w:r>
        <w:rPr>
          <w:rFonts w:ascii="Times New Roman" w:hAnsi="Times New Roman"/>
          <w:sz w:val="18"/>
          <w:szCs w:val="18"/>
        </w:rPr>
        <w:t xml:space="preserve"> örneği, lisans, yüksek lisans </w:t>
      </w:r>
      <w:r w:rsidRPr="00E0641D">
        <w:rPr>
          <w:rFonts w:ascii="Times New Roman" w:hAnsi="Times New Roman"/>
          <w:sz w:val="18"/>
          <w:szCs w:val="18"/>
        </w:rPr>
        <w:t>ve doktora belgesi, yayın listesi, bilimsel çalışma ve yayınlarını kapsayan 4 (dört) adet dosyayı ekleyerek, kadronun açıldığı birime şahsen başvurmaları gerekmektedir.</w:t>
      </w:r>
    </w:p>
    <w:p w:rsidR="00A44BDC" w:rsidRDefault="00A44BDC" w:rsidP="00D25CE8">
      <w:pPr>
        <w:jc w:val="both"/>
      </w:pPr>
    </w:p>
    <w:p w:rsidR="00A44BDC" w:rsidRDefault="00A44BDC" w:rsidP="00D25CE8">
      <w:pPr>
        <w:jc w:val="both"/>
      </w:pPr>
    </w:p>
    <w:p w:rsidR="00A44BDC" w:rsidRDefault="00A44BDC" w:rsidP="00D25CE8">
      <w:pPr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8676"/>
      </w:tblGrid>
      <w:tr w:rsidR="00A44BDC" w:rsidRPr="00D14314" w:rsidTr="00A44BDC">
        <w:tc>
          <w:tcPr>
            <w:tcW w:w="2518" w:type="dxa"/>
            <w:shd w:val="clear" w:color="auto" w:fill="auto"/>
          </w:tcPr>
          <w:p w:rsidR="00A44BDC" w:rsidRPr="00D14314" w:rsidRDefault="00A44BDC" w:rsidP="00A44BD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Fakülte</w:t>
            </w:r>
          </w:p>
        </w:tc>
        <w:tc>
          <w:tcPr>
            <w:tcW w:w="1701" w:type="dxa"/>
            <w:shd w:val="clear" w:color="auto" w:fill="auto"/>
          </w:tcPr>
          <w:p w:rsidR="00A44BDC" w:rsidRPr="00D14314" w:rsidRDefault="00A44BDC" w:rsidP="00A44BD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Bölüm</w:t>
            </w:r>
          </w:p>
        </w:tc>
        <w:tc>
          <w:tcPr>
            <w:tcW w:w="1701" w:type="dxa"/>
            <w:shd w:val="clear" w:color="auto" w:fill="auto"/>
          </w:tcPr>
          <w:p w:rsidR="00A44BDC" w:rsidRPr="00D14314" w:rsidRDefault="00A44BDC" w:rsidP="00A140A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Kadro Unvanı ve Sayısı</w:t>
            </w:r>
          </w:p>
        </w:tc>
        <w:tc>
          <w:tcPr>
            <w:tcW w:w="8676" w:type="dxa"/>
            <w:shd w:val="clear" w:color="auto" w:fill="auto"/>
          </w:tcPr>
          <w:p w:rsidR="00A44BDC" w:rsidRPr="00D14314" w:rsidRDefault="00A44BDC" w:rsidP="00A140A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Açıklama</w:t>
            </w:r>
          </w:p>
        </w:tc>
      </w:tr>
      <w:tr w:rsidR="00A44BDC" w:rsidRPr="00D14314" w:rsidTr="00A44BDC">
        <w:tc>
          <w:tcPr>
            <w:tcW w:w="2518" w:type="dxa"/>
            <w:shd w:val="clear" w:color="auto" w:fill="auto"/>
          </w:tcPr>
          <w:p w:rsidR="00A44BDC" w:rsidRPr="00D14314" w:rsidRDefault="00A44BDC" w:rsidP="00A140A9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İktisadi ve İdari Bilimler Fakültesi</w:t>
            </w:r>
          </w:p>
        </w:tc>
        <w:tc>
          <w:tcPr>
            <w:tcW w:w="1701" w:type="dxa"/>
            <w:shd w:val="clear" w:color="auto" w:fill="auto"/>
          </w:tcPr>
          <w:p w:rsidR="00A44BDC" w:rsidRPr="00D14314" w:rsidRDefault="00A44BDC" w:rsidP="00A140A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İktisat</w:t>
            </w:r>
          </w:p>
        </w:tc>
        <w:tc>
          <w:tcPr>
            <w:tcW w:w="1701" w:type="dxa"/>
            <w:shd w:val="clear" w:color="auto" w:fill="auto"/>
          </w:tcPr>
          <w:p w:rsidR="00A44BDC" w:rsidRPr="00D14314" w:rsidRDefault="00A44BDC" w:rsidP="00A140A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Dr. Öğr. Üyesi</w:t>
            </w:r>
            <w:r w:rsidRPr="00D14314">
              <w:rPr>
                <w:rFonts w:ascii="Calibri Light" w:hAnsi="Calibri Light" w:cs="Calibri Light"/>
              </w:rPr>
              <w:t xml:space="preserve">. </w:t>
            </w:r>
          </w:p>
          <w:p w:rsidR="00A44BDC" w:rsidRPr="00D14314" w:rsidRDefault="00A44BDC" w:rsidP="00A140A9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14314">
              <w:rPr>
                <w:rFonts w:ascii="Calibri Light" w:hAnsi="Calibri Light" w:cs="Calibri Light"/>
              </w:rPr>
              <w:t>(1)</w:t>
            </w:r>
          </w:p>
        </w:tc>
        <w:tc>
          <w:tcPr>
            <w:tcW w:w="8676" w:type="dxa"/>
            <w:shd w:val="clear" w:color="auto" w:fill="auto"/>
          </w:tcPr>
          <w:p w:rsidR="00A44BDC" w:rsidRDefault="00A44BDC" w:rsidP="00A44BDC">
            <w:pPr>
              <w:jc w:val="both"/>
            </w:pPr>
            <w:r>
              <w:t xml:space="preserve">Yüksek lisans ve doktorasını iktisat </w:t>
            </w:r>
            <w:r>
              <w:t>alanında</w:t>
            </w:r>
            <w:r>
              <w:t xml:space="preserve"> yapmış olmak. Parasal  politika ile gelişmekte olan ülkelerin makro iktisadi sorunları ve politikaları üzerine çalışmalar yapmak.</w:t>
            </w:r>
          </w:p>
          <w:p w:rsidR="00A44BDC" w:rsidRPr="00D14314" w:rsidRDefault="00A44BDC" w:rsidP="00A140A9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A44BDC" w:rsidRDefault="00A44BDC">
      <w:pPr>
        <w:jc w:val="both"/>
      </w:pPr>
    </w:p>
    <w:sectPr w:rsidR="00A44BDC" w:rsidSect="00A44BD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47"/>
    <w:rsid w:val="004C586F"/>
    <w:rsid w:val="00891A31"/>
    <w:rsid w:val="00932C89"/>
    <w:rsid w:val="00A20C14"/>
    <w:rsid w:val="00A44BDC"/>
    <w:rsid w:val="00A728F5"/>
    <w:rsid w:val="00B12C47"/>
    <w:rsid w:val="00D25CE8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7557-C97D-463D-A76D-EDB608A5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4BDC"/>
    <w:pPr>
      <w:spacing w:after="0" w:line="240" w:lineRule="auto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OAytaç</dc:creator>
  <cp:keywords/>
  <dc:description/>
  <cp:lastModifiedBy>İİBF Fak-Sek</cp:lastModifiedBy>
  <cp:revision>4</cp:revision>
  <cp:lastPrinted>2019-08-29T13:11:00Z</cp:lastPrinted>
  <dcterms:created xsi:type="dcterms:W3CDTF">2019-06-21T12:06:00Z</dcterms:created>
  <dcterms:modified xsi:type="dcterms:W3CDTF">2019-08-29T13:19:00Z</dcterms:modified>
</cp:coreProperties>
</file>